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Şantiyede 25 kg’dan ağır malzemeler tek kişi tarafından taşınmayacak, yük taşıma sırasında iş eldiveni kullanılacak, yükte çivi, sivri ve keskin kenarlar olup olmadığı kontrol edilecektir.</w:t>
      </w:r>
    </w:p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Yük taşınırken zemine dikkat edilecek, görüş alanını kapatarak taşıma yapılmayacaktır. Zorunlu durumlarda birinin rehberliğinden yararlanılacaktır.</w:t>
      </w:r>
    </w:p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Uzun malzemeler yatay ve uygun seviyede taşınacak, yakından geçen enerji hatları ile elektrik panolarına dikkat edilecektir.</w:t>
      </w:r>
    </w:p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bookmarkStart w:id="0" w:name="_GoBack"/>
      <w:r w:rsidRPr="00595CAF">
        <w:rPr>
          <w:sz w:val="24"/>
          <w:szCs w:val="24"/>
        </w:rPr>
        <w:t>Şoför ve operatörler, işbaşı yapmadan önce taşıtının kontrolünü yapacak, arızalı ve sakıncalı durumları varsa aracı kullanmayacak, araca çıkmadan önce araç altında kimsenin olup olmadığını kontrol edeceklerdir.</w:t>
      </w:r>
    </w:p>
    <w:bookmarkEnd w:id="0"/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Ehliyetsiz hiçbir makine ve araç kullanılmayacak, bu konuda zorlamada da bulunulmayacaktır.</w:t>
      </w:r>
    </w:p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Operatör ve şoförler, makine ve araçlarının periyodik bakım ve kontrolünden sorumlu olup durumu zamanında yetkililere bildireceklerdir. Fenni muayenesi/periyodik kontrolü yapılmamış araçlar kullandırılmayacaktır.</w:t>
      </w:r>
    </w:p>
    <w:p w:rsidR="006978DD" w:rsidRPr="00595CAF" w:rsidRDefault="006978DD" w:rsidP="00595CAF">
      <w:pPr>
        <w:widowControl/>
        <w:numPr>
          <w:ilvl w:val="0"/>
          <w:numId w:val="1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 xml:space="preserve">Makinelerin üzerinde çalışma süresince operatörden başka hiç kimse bulunmayacak, traktörler başta olmak üzere çamurluk üzerinde ve kabin dışında kesinlikle yolcu </w:t>
      </w:r>
      <w:proofErr w:type="gramStart"/>
      <w:r w:rsidRPr="00595CAF">
        <w:rPr>
          <w:sz w:val="24"/>
          <w:szCs w:val="24"/>
        </w:rPr>
        <w:t>taşınmayacaktır</w:t>
      </w:r>
      <w:proofErr w:type="gramEnd"/>
      <w:r w:rsidRPr="00595CAF">
        <w:rPr>
          <w:sz w:val="24"/>
          <w:szCs w:val="24"/>
        </w:rPr>
        <w:t>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Tüm makine, araç ve taşıtlar şantiye içerisinde 20 km. hız sınırlamasına uyacaklardır.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Araçların lamba, sinyal, düdük, geri vites sireni gibi uyarıcı sistemleri çalışır durumda bulunacaktır.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Park yerlerinin dışında park etmek, şantiye içine özel araç sokmak yasaktır.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Geri manevralarda mutlaka işaretçi bulunacaktır, operatörler işaretçilerini koruyacaklardır.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Azami taşıma kapasitesinin üzerinde yük taşınmayacak, taşırken yüklerin taşmamasına dikkat edilecektir.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Bütün yük araçları ve iş makineleri ile şantiye içerisinde ve dışında insan taşınması kesinlikle yasaktır.</w:t>
      </w:r>
    </w:p>
    <w:p w:rsidR="006978DD" w:rsidRPr="00595CAF" w:rsidRDefault="006978DD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Araç ve makineler korunmamış kablo ve tesisat üzerinden geçirilmeyecektir.</w:t>
      </w:r>
    </w:p>
    <w:p w:rsidR="006978DD" w:rsidRPr="00595CAF" w:rsidRDefault="00DD4E6C" w:rsidP="00595CAF">
      <w:pPr>
        <w:widowControl/>
        <w:numPr>
          <w:ilvl w:val="0"/>
          <w:numId w:val="2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468pt;margin-top:600.75pt;width:102.25pt;height:2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" o:allowincell="f" filled="f" stroked="f" strokeweight="6pt">
            <v:stroke linestyle="thickThin"/>
            <v:textbox inset="10.8pt,7.2pt,10.8pt,7.2pt">
              <w:txbxContent>
                <w:p w:rsidR="006978DD" w:rsidRPr="00220CE6" w:rsidRDefault="006978DD" w:rsidP="006978DD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</w:pPr>
                  <w:r w:rsidRPr="00220CE6">
                    <w:rPr>
                      <w:rFonts w:asciiTheme="majorHAnsi" w:eastAsiaTheme="majorEastAsia" w:hAnsiTheme="majorHAnsi" w:cstheme="majorBidi"/>
                      <w:b/>
                      <w:iCs/>
                      <w:color w:val="002060"/>
                      <w:sz w:val="400"/>
                      <w:szCs w:val="400"/>
                    </w:rPr>
                    <w:t>!</w:t>
                  </w:r>
                </w:p>
              </w:txbxContent>
            </v:textbox>
            <w10:wrap type="square" anchorx="page" anchory="page"/>
          </v:shape>
        </w:pict>
      </w:r>
      <w:r w:rsidR="006978DD" w:rsidRPr="00595CAF">
        <w:rPr>
          <w:sz w:val="24"/>
          <w:szCs w:val="24"/>
        </w:rPr>
        <w:t>Kazıcı ve yükleyici operatörleri çalışma kabinlerinin bom tarafındaki camını çıkarmayacak ve bu taraftan dışarı hiçbir uzuvlarını çıkarmayacaktır. Söz konusu cam kırık ise takılmadan çalışılmayacaktır.</w:t>
      </w:r>
    </w:p>
    <w:p w:rsidR="006978DD" w:rsidRPr="00595CAF" w:rsidRDefault="006978DD" w:rsidP="00595CAF">
      <w:pPr>
        <w:widowControl/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</w:p>
    <w:p w:rsidR="006978DD" w:rsidRPr="00595CAF" w:rsidRDefault="006978DD" w:rsidP="00595CAF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595CAF">
        <w:rPr>
          <w:b/>
          <w:bCs/>
          <w:sz w:val="24"/>
          <w:szCs w:val="24"/>
          <w:u w:val="single"/>
        </w:rPr>
        <w:t>MALZEME İSTİFİ</w:t>
      </w:r>
    </w:p>
    <w:p w:rsidR="006978DD" w:rsidRPr="00595CAF" w:rsidRDefault="006978DD" w:rsidP="00595CAF">
      <w:pPr>
        <w:pStyle w:val="ListeParagraf"/>
        <w:numPr>
          <w:ilvl w:val="0"/>
          <w:numId w:val="5"/>
        </w:numPr>
        <w:spacing w:line="276" w:lineRule="auto"/>
        <w:ind w:left="0"/>
        <w:jc w:val="both"/>
        <w:rPr>
          <w:sz w:val="24"/>
          <w:szCs w:val="24"/>
        </w:rPr>
      </w:pPr>
      <w:r w:rsidRPr="00595CAF">
        <w:rPr>
          <w:sz w:val="24"/>
          <w:szCs w:val="24"/>
        </w:rPr>
        <w:t>Nakliye araçlarında yükler sıkıca bağlanmalı, savrulma ve devrilmeyi önlemek için çok yüksek yüklenmemelidir.</w:t>
      </w:r>
    </w:p>
    <w:p w:rsidR="006978DD" w:rsidRPr="00595CAF" w:rsidRDefault="006978DD" w:rsidP="00595CAF">
      <w:pPr>
        <w:widowControl/>
        <w:numPr>
          <w:ilvl w:val="0"/>
          <w:numId w:val="5"/>
        </w:numPr>
        <w:adjustRightInd/>
        <w:spacing w:line="276" w:lineRule="auto"/>
        <w:jc w:val="both"/>
        <w:textAlignment w:val="auto"/>
        <w:rPr>
          <w:b/>
          <w:bCs/>
          <w:sz w:val="24"/>
          <w:szCs w:val="24"/>
        </w:rPr>
      </w:pPr>
      <w:r w:rsidRPr="00595CAF">
        <w:rPr>
          <w:sz w:val="24"/>
          <w:szCs w:val="24"/>
        </w:rPr>
        <w:t>Malzemeler, şantiye içinde 3 metreden fazla yükseklikte istiflenmemelidir. Döşemenin taşıma kapasitesi, zemin eğimi, kazı sınırına yakınlığı, malzemenin tipi, yangına karşı korunması hususları göz önüne alınmalıdır.</w:t>
      </w:r>
    </w:p>
    <w:p w:rsidR="006978DD" w:rsidRPr="00595CAF" w:rsidRDefault="006978DD" w:rsidP="00595CAF">
      <w:pPr>
        <w:widowControl/>
        <w:numPr>
          <w:ilvl w:val="0"/>
          <w:numId w:val="5"/>
        </w:numPr>
        <w:adjustRightInd/>
        <w:spacing w:line="276" w:lineRule="auto"/>
        <w:jc w:val="both"/>
        <w:textAlignment w:val="auto"/>
        <w:rPr>
          <w:sz w:val="24"/>
          <w:szCs w:val="24"/>
        </w:rPr>
      </w:pPr>
      <w:r w:rsidRPr="00595CAF">
        <w:rPr>
          <w:sz w:val="24"/>
          <w:szCs w:val="24"/>
        </w:rPr>
        <w:t>Malzemeler geçit, yol, yangın ve elektrik tesisatı önüne istiflenmeyecektir.</w:t>
      </w:r>
    </w:p>
    <w:p w:rsidR="00322D0D" w:rsidRPr="00220CE6" w:rsidRDefault="00322D0D" w:rsidP="006978DD"/>
    <w:sectPr w:rsidR="00322D0D" w:rsidRPr="00220CE6" w:rsidSect="00595CAF">
      <w:headerReference w:type="default" r:id="rId9"/>
      <w:footerReference w:type="default" r:id="rId10"/>
      <w:pgSz w:w="11906" w:h="16838"/>
      <w:pgMar w:top="2694" w:right="1417" w:bottom="568" w:left="1417" w:header="708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6C" w:rsidRDefault="00DD4E6C" w:rsidP="00220CE6">
      <w:r>
        <w:separator/>
      </w:r>
    </w:p>
  </w:endnote>
  <w:endnote w:type="continuationSeparator" w:id="0">
    <w:p w:rsidR="00DD4E6C" w:rsidRDefault="00DD4E6C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EA3215" w:rsidP="00004539">
    <w:pPr>
      <w:pStyle w:val="Altbilgi"/>
      <w:ind w:right="360" w:hanging="709"/>
    </w:pPr>
    <w:r>
      <w:t>Va</w:t>
    </w:r>
    <w:r w:rsidR="00004539">
      <w:t xml:space="preserve">n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6C" w:rsidRDefault="00DD4E6C" w:rsidP="00220CE6">
      <w:r>
        <w:separator/>
      </w:r>
    </w:p>
  </w:footnote>
  <w:footnote w:type="continuationSeparator" w:id="0">
    <w:p w:rsidR="00DD4E6C" w:rsidRDefault="00DD4E6C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AF" w:rsidRDefault="00595CAF">
    <w:pPr>
      <w:pStyle w:val="stbilgi"/>
    </w:pPr>
  </w:p>
  <w:p w:rsidR="00595CAF" w:rsidRDefault="00595CAF">
    <w:pPr>
      <w:pStyle w:val="stbilgi"/>
    </w:pPr>
  </w:p>
  <w:p w:rsidR="00595CAF" w:rsidRDefault="00595CAF">
    <w:pPr>
      <w:pStyle w:val="stbilgi"/>
    </w:pPr>
  </w:p>
  <w:tbl>
    <w:tblPr>
      <w:tblStyle w:val="TabloKlavuzu"/>
      <w:tblpPr w:leftFromText="141" w:rightFromText="141" w:vertAnchor="text" w:horzAnchor="margin" w:tblpXSpec="center" w:tblpY="-860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595CAF" w:rsidTr="000E68C2">
      <w:tc>
        <w:tcPr>
          <w:tcW w:w="2526" w:type="dxa"/>
          <w:vMerge w:val="restart"/>
        </w:tcPr>
        <w:p w:rsidR="00595CAF" w:rsidRDefault="00595CAF" w:rsidP="000E68C2">
          <w:pPr>
            <w:pStyle w:val="stbilgi"/>
          </w:pPr>
        </w:p>
      </w:tc>
      <w:tc>
        <w:tcPr>
          <w:tcW w:w="5073" w:type="dxa"/>
        </w:tcPr>
        <w:p w:rsidR="00595CAF" w:rsidRDefault="00595CAF" w:rsidP="000E68C2">
          <w:pPr>
            <w:pStyle w:val="stbilgi"/>
            <w:rPr>
              <w:b/>
            </w:rPr>
          </w:pPr>
        </w:p>
        <w:p w:rsidR="00EA3215" w:rsidRDefault="00EA3215" w:rsidP="00EA3215">
          <w:pPr>
            <w:pStyle w:val="stbilgi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 İl Milli Eğitim Müdürlüğü</w:t>
          </w:r>
        </w:p>
        <w:p w:rsidR="00EA3215" w:rsidRDefault="00EA3215" w:rsidP="00EA3215">
          <w:pPr>
            <w:pStyle w:val="stbilgi"/>
            <w:rPr>
              <w:b/>
              <w:sz w:val="24"/>
              <w:szCs w:val="24"/>
            </w:rPr>
          </w:pPr>
        </w:p>
        <w:p w:rsidR="00595CAF" w:rsidRDefault="00EA3215" w:rsidP="00EA3215">
          <w:pPr>
            <w:pStyle w:val="stbilgi"/>
          </w:pPr>
          <w:proofErr w:type="gramStart"/>
          <w:r>
            <w:rPr>
              <w:b/>
              <w:sz w:val="24"/>
              <w:szCs w:val="24"/>
            </w:rPr>
            <w:t>……………………..</w:t>
          </w:r>
          <w:proofErr w:type="gramEnd"/>
          <w:r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595CAF" w:rsidRPr="00220CE6" w:rsidRDefault="00595CAF" w:rsidP="000E68C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Döküman No: TL-48</w:t>
          </w:r>
        </w:p>
        <w:p w:rsidR="00595CAF" w:rsidRPr="00220CE6" w:rsidRDefault="00595CAF" w:rsidP="000E68C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595CAF" w:rsidRPr="00220CE6" w:rsidRDefault="00595CAF" w:rsidP="000E68C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595CAF" w:rsidRPr="00220CE6" w:rsidRDefault="00595CAF" w:rsidP="000E68C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595CAF" w:rsidRPr="00220CE6" w:rsidRDefault="00595CAF" w:rsidP="000E68C2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595CAF" w:rsidRDefault="00595CAF" w:rsidP="000E68C2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No: </w: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PAGE </w:instrTex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EA3215">
            <w:rPr>
              <w:noProof/>
              <w:color w:val="000000" w:themeColor="text1"/>
              <w:position w:val="-28"/>
            </w:rPr>
            <w:t>1</w: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end"/>
          </w:r>
          <w:r w:rsidRPr="00220CE6">
            <w:rPr>
              <w:noProof/>
              <w:color w:val="000000" w:themeColor="text1"/>
              <w:position w:val="-28"/>
            </w:rPr>
            <w:t xml:space="preserve"> /</w: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begin"/>
          </w:r>
          <w:r w:rsidRPr="00220CE6">
            <w:rPr>
              <w:noProof/>
              <w:color w:val="000000" w:themeColor="text1"/>
              <w:position w:val="-28"/>
            </w:rPr>
            <w:instrText xml:space="preserve"> NUMPAGES </w:instrTex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separate"/>
          </w:r>
          <w:r w:rsidR="00EA3215">
            <w:rPr>
              <w:noProof/>
              <w:color w:val="000000" w:themeColor="text1"/>
              <w:position w:val="-28"/>
            </w:rPr>
            <w:t>1</w:t>
          </w:r>
          <w:r w:rsidR="00DC43AD" w:rsidRPr="00220CE6">
            <w:rPr>
              <w:noProof/>
              <w:color w:val="000000" w:themeColor="text1"/>
              <w:position w:val="-28"/>
            </w:rPr>
            <w:fldChar w:fldCharType="end"/>
          </w:r>
        </w:p>
      </w:tc>
    </w:tr>
    <w:tr w:rsidR="00595CAF" w:rsidTr="000E68C2">
      <w:tc>
        <w:tcPr>
          <w:tcW w:w="2526" w:type="dxa"/>
          <w:vMerge/>
        </w:tcPr>
        <w:p w:rsidR="00595CAF" w:rsidRDefault="00595CAF" w:rsidP="000E68C2">
          <w:pPr>
            <w:pStyle w:val="stbilgi"/>
          </w:pPr>
        </w:p>
      </w:tc>
      <w:tc>
        <w:tcPr>
          <w:tcW w:w="5073" w:type="dxa"/>
          <w:vAlign w:val="center"/>
        </w:tcPr>
        <w:p w:rsidR="00595CAF" w:rsidRPr="006978DD" w:rsidRDefault="00595CAF" w:rsidP="000E68C2">
          <w:pPr>
            <w:rPr>
              <w:rFonts w:ascii="Arial" w:hAnsi="Arial" w:cs="Arial"/>
              <w:b/>
              <w:sz w:val="40"/>
              <w:szCs w:val="40"/>
            </w:rPr>
          </w:pPr>
          <w:r w:rsidRPr="00DE751D">
            <w:rPr>
              <w:rFonts w:ascii="Arial" w:hAnsi="Arial" w:cs="Arial"/>
              <w:b/>
              <w:sz w:val="32"/>
              <w:szCs w:val="40"/>
            </w:rPr>
            <w:t>Malzeme Taşıma ve İstifleme Talimatı</w:t>
          </w:r>
        </w:p>
      </w:tc>
      <w:tc>
        <w:tcPr>
          <w:tcW w:w="3175" w:type="dxa"/>
          <w:vMerge/>
        </w:tcPr>
        <w:p w:rsidR="00595CAF" w:rsidRDefault="00595CAF" w:rsidP="000E68C2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F20"/>
    <w:multiLevelType w:val="hybridMultilevel"/>
    <w:tmpl w:val="534C08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C2481"/>
    <w:multiLevelType w:val="singleLevel"/>
    <w:tmpl w:val="2B1AF412"/>
    <w:lvl w:ilvl="0">
      <w:start w:val="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55D817E3"/>
    <w:multiLevelType w:val="singleLevel"/>
    <w:tmpl w:val="806AEEC8"/>
    <w:lvl w:ilvl="0">
      <w:start w:val="1"/>
      <w:numFmt w:val="decimal"/>
      <w:lvlText w:val="%1."/>
      <w:legacy w:legacy="1" w:legacySpace="0" w:legacyIndent="360"/>
      <w:lvlJc w:val="left"/>
      <w:rPr>
        <w:rFonts w:ascii="Franklin Gothic Medium Cond" w:hAnsi="Franklin Gothic Medium Cond" w:hint="default"/>
        <w:b/>
      </w:rPr>
    </w:lvl>
  </w:abstractNum>
  <w:abstractNum w:abstractNumId="3">
    <w:nsid w:val="6D0E7772"/>
    <w:multiLevelType w:val="singleLevel"/>
    <w:tmpl w:val="843C64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CA51E57"/>
    <w:multiLevelType w:val="hybridMultilevel"/>
    <w:tmpl w:val="6908C580"/>
    <w:lvl w:ilvl="0" w:tplc="806AEEC8">
      <w:start w:val="1"/>
      <w:numFmt w:val="decimal"/>
      <w:lvlText w:val="%1."/>
      <w:legacy w:legacy="1" w:legacySpace="0" w:legacyIndent="360"/>
      <w:lvlJc w:val="left"/>
      <w:rPr>
        <w:rFonts w:ascii="Franklin Gothic Medium Cond" w:hAnsi="Franklin Gothic Medium Con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E6"/>
    <w:rsid w:val="00004539"/>
    <w:rsid w:val="000540B1"/>
    <w:rsid w:val="001965EF"/>
    <w:rsid w:val="00220CE6"/>
    <w:rsid w:val="00322D0D"/>
    <w:rsid w:val="00595CAF"/>
    <w:rsid w:val="006978DD"/>
    <w:rsid w:val="00DC1E2B"/>
    <w:rsid w:val="00DC43AD"/>
    <w:rsid w:val="00DD4E6C"/>
    <w:rsid w:val="00DE751D"/>
    <w:rsid w:val="00EA3215"/>
    <w:rsid w:val="00EF7C75"/>
    <w:rsid w:val="00F6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9707-0EBB-47B4-9136-99F522C4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HARUN</cp:lastModifiedBy>
  <cp:revision>5</cp:revision>
  <cp:lastPrinted>2016-06-09T13:08:00Z</cp:lastPrinted>
  <dcterms:created xsi:type="dcterms:W3CDTF">2016-05-17T13:11:00Z</dcterms:created>
  <dcterms:modified xsi:type="dcterms:W3CDTF">2018-04-25T19:54:00Z</dcterms:modified>
</cp:coreProperties>
</file>